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b w:val="1"/>
          <w:sz w:val="24"/>
          <w:szCs w:val="24"/>
        </w:rPr>
      </w:pPr>
      <w:r w:rsidDel="00000000" w:rsidR="00000000" w:rsidRPr="00000000">
        <w:rPr>
          <w:b w:val="1"/>
          <w:sz w:val="24"/>
          <w:szCs w:val="24"/>
          <w:rtl w:val="0"/>
        </w:rPr>
        <w:t xml:space="preserve">COURTNEY SMALLBONE</w:t>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rFonts w:ascii="Helvetica" w:cs="Helvetica" w:eastAsia="Helvetica" w:hAnsi="Helvetica"/>
          <w:sz w:val="24"/>
          <w:szCs w:val="24"/>
        </w:rPr>
      </w:pPr>
      <w:r w:rsidDel="00000000" w:rsidR="00000000" w:rsidRPr="00000000">
        <w:rPr>
          <w:rFonts w:ascii="Helvetica" w:cs="Helvetica" w:eastAsia="Helvetica" w:hAnsi="Helvetica"/>
          <w:sz w:val="24"/>
          <w:szCs w:val="24"/>
          <w:rtl w:val="0"/>
        </w:rPr>
        <w:t xml:space="preserve">Courtney Smallbone is the kind of friend who throws a disco party for no other reason than to feast, dance and celebrate life. It’s the kind of celebration that involves a DJ and glow sticks. Why? Because, to quote C.S. Lewis, “Joy is the serious business of heaven.”</w:t>
      </w:r>
    </w:p>
    <w:p w:rsidR="00000000" w:rsidDel="00000000" w:rsidP="00000000" w:rsidRDefault="00000000" w:rsidRPr="00000000" w14:paraId="00000004">
      <w:pPr>
        <w:rPr>
          <w:rFonts w:ascii="Helvetica" w:cs="Helvetica" w:eastAsia="Helvetica" w:hAnsi="Helvetica"/>
          <w:sz w:val="24"/>
          <w:szCs w:val="24"/>
        </w:rPr>
      </w:pPr>
      <w:r w:rsidDel="00000000" w:rsidR="00000000" w:rsidRPr="00000000">
        <w:rPr>
          <w:rFonts w:ascii="Helvetica" w:cs="Helvetica" w:eastAsia="Helvetica" w:hAnsi="Helvetica"/>
          <w:sz w:val="24"/>
          <w:szCs w:val="24"/>
          <w:rtl w:val="0"/>
        </w:rPr>
        <w:t xml:space="preserve"> Across the 31-day devotional, she explores every shade of God’s good and perfect design for His daughters and how to live a transformed life.</w:t>
      </w:r>
    </w:p>
    <w:p w:rsidR="00000000" w:rsidDel="00000000" w:rsidP="00000000" w:rsidRDefault="00000000" w:rsidRPr="00000000" w14:paraId="00000005">
      <w:pPr>
        <w:rPr>
          <w:rFonts w:ascii="Helvetica" w:cs="Helvetica" w:eastAsia="Helvetica" w:hAnsi="Helvetica"/>
          <w:sz w:val="24"/>
          <w:szCs w:val="24"/>
        </w:rPr>
      </w:pPr>
      <w:r w:rsidDel="00000000" w:rsidR="00000000" w:rsidRPr="00000000">
        <w:rPr>
          <w:rFonts w:ascii="Helvetica" w:cs="Helvetica" w:eastAsia="Helvetica" w:hAnsi="Helvetica"/>
          <w:sz w:val="24"/>
          <w:szCs w:val="24"/>
          <w:rtl w:val="0"/>
        </w:rPr>
        <w:t xml:space="preserve"> </w:t>
      </w:r>
    </w:p>
    <w:p w:rsidR="00000000" w:rsidDel="00000000" w:rsidP="00000000" w:rsidRDefault="00000000" w:rsidRPr="00000000" w14:paraId="00000006">
      <w:pPr>
        <w:rPr>
          <w:rFonts w:ascii="Helvetica" w:cs="Helvetica" w:eastAsia="Helvetica" w:hAnsi="Helvetica"/>
          <w:sz w:val="24"/>
          <w:szCs w:val="24"/>
        </w:rPr>
      </w:pPr>
      <w:r w:rsidDel="00000000" w:rsidR="00000000" w:rsidRPr="00000000">
        <w:rPr>
          <w:rFonts w:ascii="Helvetica" w:cs="Helvetica" w:eastAsia="Helvetica" w:hAnsi="Helvetica"/>
          <w:i w:val="1"/>
          <w:sz w:val="24"/>
          <w:szCs w:val="24"/>
          <w:rtl w:val="0"/>
        </w:rPr>
        <w:t xml:space="preserve">Technicolor Woman</w:t>
      </w:r>
      <w:r w:rsidDel="00000000" w:rsidR="00000000" w:rsidRPr="00000000">
        <w:rPr>
          <w:rFonts w:ascii="Helvetica" w:cs="Helvetica" w:eastAsia="Helvetica" w:hAnsi="Helvetica"/>
          <w:sz w:val="24"/>
          <w:szCs w:val="24"/>
          <w:rtl w:val="0"/>
        </w:rPr>
        <w:t xml:space="preserve"> is an invitation to technicolor living. </w:t>
      </w:r>
    </w:p>
    <w:p w:rsidR="00000000" w:rsidDel="00000000" w:rsidP="00000000" w:rsidRDefault="00000000" w:rsidRPr="00000000" w14:paraId="00000007">
      <w:pPr>
        <w:rPr>
          <w:rFonts w:ascii="Helvetica" w:cs="Helvetica" w:eastAsia="Helvetica" w:hAnsi="Helvetica"/>
          <w:sz w:val="24"/>
          <w:szCs w:val="24"/>
        </w:rPr>
      </w:pPr>
      <w:r w:rsidDel="00000000" w:rsidR="00000000" w:rsidRPr="00000000">
        <w:rPr>
          <w:rFonts w:ascii="Helvetica" w:cs="Helvetica" w:eastAsia="Helvetica" w:hAnsi="Helvetica"/>
          <w:sz w:val="24"/>
          <w:szCs w:val="24"/>
          <w:rtl w:val="0"/>
        </w:rPr>
        <w:t xml:space="preserve">It’s a call to awakening one’s truest identity and trading the false identities we accumulate over a lifetime—with the Gospel as the foundation.As a mother to four children, including a daughter, Courtney felt compelled and divinely inspired to write a book that helps women of all ages and stages step into their distinct calling and live out the spectrum of their unique God-given expression. With </w:t>
      </w:r>
      <w:r w:rsidDel="00000000" w:rsidR="00000000" w:rsidRPr="00000000">
        <w:rPr>
          <w:rFonts w:ascii="Helvetica" w:cs="Helvetica" w:eastAsia="Helvetica" w:hAnsi="Helvetica"/>
          <w:i w:val="1"/>
          <w:sz w:val="24"/>
          <w:szCs w:val="24"/>
          <w:rtl w:val="0"/>
        </w:rPr>
        <w:t xml:space="preserve">Technicolor Woman</w:t>
      </w:r>
      <w:r w:rsidDel="00000000" w:rsidR="00000000" w:rsidRPr="00000000">
        <w:rPr>
          <w:rFonts w:ascii="Helvetica" w:cs="Helvetica" w:eastAsia="Helvetica" w:hAnsi="Helvetica"/>
          <w:sz w:val="24"/>
          <w:szCs w:val="24"/>
          <w:rtl w:val="0"/>
        </w:rPr>
        <w:t xml:space="preserve">, she hopes to trade the lies and lesser things for discovery of true love and freedom in Jesus. In a culture that tells women who they should be, Courtney wants to tell women who God already says they are. As an author and speaker, her greatest desire is to come alongside women and help them move from living in black and white to living in full color through the transformation of their identity and souls.</w:t>
      </w:r>
    </w:p>
    <w:p w:rsidR="00000000" w:rsidDel="00000000" w:rsidP="00000000" w:rsidRDefault="00000000" w:rsidRPr="00000000" w14:paraId="00000008">
      <w:pPr>
        <w:rPr>
          <w:rFonts w:ascii="Helvetica" w:cs="Helvetica" w:eastAsia="Helvetica" w:hAnsi="Helvetica"/>
          <w:sz w:val="24"/>
          <w:szCs w:val="24"/>
        </w:rPr>
      </w:pPr>
      <w:r w:rsidDel="00000000" w:rsidR="00000000" w:rsidRPr="00000000">
        <w:rPr>
          <w:rFonts w:ascii="Helvetica" w:cs="Helvetica" w:eastAsia="Helvetica" w:hAnsi="Helvetica"/>
          <w:sz w:val="24"/>
          <w:szCs w:val="24"/>
          <w:rtl w:val="0"/>
        </w:rPr>
        <w:t xml:space="preserve"> She’s married to Luke Smallbone, one-half of GRAMMY®-winning duo FOR KING + COUNTRY. When she’s not writing, sipping coffee in her field or traveling with her husband’s band, you’ll find her raising cattle and raising kids on a farm in Columbia, Tennessee.</w:t>
      </w:r>
    </w:p>
    <w:p w:rsidR="00000000" w:rsidDel="00000000" w:rsidP="00000000" w:rsidRDefault="00000000" w:rsidRPr="00000000" w14:paraId="00000009">
      <w:pPr>
        <w:rPr>
          <w:sz w:val="24"/>
          <w:szCs w:val="24"/>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